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rPr>
          <w:b w:val="1"/>
          <w:bCs w:val="1"/>
          <w:sz w:val="28"/>
          <w:szCs w:val="28"/>
        </w:rPr>
      </w:pPr>
      <w:bookmarkStart w:colFirst="0" w:colLast="0" w:name="_heading=h.wfcb2t3diuba" w:id="0"/>
      <w:bookmarkEnd w:id="0"/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Assédio eleitoral é:</w:t>
      </w:r>
    </w:p>
    <w:p w:rsidR="00000000" w:rsidDel="00000000" w:rsidP="00000000" w:rsidRDefault="00000000" w:rsidRPr="00000000" w14:paraId="00000002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O assédio eleitoral consiste na coação, intimidação, ameaça ou constrangimento associados a um pleito eleitoral que tem como finalidade ou efeito – ainda que potencial – interferir, influenciar ou manipular o voto ou a orientação política de trabalhadores no local de trabalho ou em situações relacionadas ao trabalho.</w:t>
      </w:r>
    </w:p>
    <w:p w:rsidR="00000000" w:rsidDel="00000000" w:rsidP="00000000" w:rsidRDefault="00000000" w:rsidRPr="00000000" w14:paraId="00000004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O assédio eleitoral pode configurar um ilícito penal, trabalhista, eleitoral e/ou cível. </w:t>
      </w:r>
    </w:p>
    <w:p w:rsidR="00000000" w:rsidDel="00000000" w:rsidP="00000000" w:rsidRDefault="00000000" w:rsidRPr="00000000" w14:paraId="00000006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Quem pratica?</w:t>
      </w:r>
    </w:p>
    <w:p w:rsidR="00000000" w:rsidDel="00000000" w:rsidP="00000000" w:rsidRDefault="00000000" w:rsidRPr="00000000" w14:paraId="00000009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Empregador, representantes ou prepostos das empresas (funcionários com funções de supervisão, coordenação ou gestão, por exemplo);</w:t>
      </w:r>
    </w:p>
    <w:p w:rsidR="00000000" w:rsidDel="00000000" w:rsidP="00000000" w:rsidRDefault="00000000" w:rsidRPr="00000000" w14:paraId="0000000B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Dirigentes de órgãos públicos;</w:t>
      </w:r>
    </w:p>
    <w:p w:rsidR="00000000" w:rsidDel="00000000" w:rsidP="00000000" w:rsidRDefault="00000000" w:rsidRPr="00000000" w14:paraId="0000000D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Colegas de trabalho, não sendo necessária a existência hierarquia entre o assediador e a vítima do assédio;</w:t>
      </w:r>
    </w:p>
    <w:p w:rsidR="00000000" w:rsidDel="00000000" w:rsidP="00000000" w:rsidRDefault="00000000" w:rsidRPr="00000000" w14:paraId="0000000F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Trabalhadores em relação a seus superiores hierárquicos;</w:t>
      </w:r>
    </w:p>
    <w:p w:rsidR="00000000" w:rsidDel="00000000" w:rsidP="00000000" w:rsidRDefault="00000000" w:rsidRPr="00000000" w14:paraId="00000011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Tomadores de serviço e clientes.</w:t>
      </w:r>
    </w:p>
    <w:p w:rsidR="00000000" w:rsidDel="00000000" w:rsidP="00000000" w:rsidRDefault="00000000" w:rsidRPr="00000000" w14:paraId="00000013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Quem é a vítima?</w:t>
      </w:r>
    </w:p>
    <w:p w:rsidR="00000000" w:rsidDel="00000000" w:rsidP="00000000" w:rsidRDefault="00000000" w:rsidRPr="00000000" w14:paraId="00000016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Trabalhadoras e trabalhadores (empregados, servidores públicos, terceirizados, estagiários, aprendizes, voluntários, entre outros).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Pessoas à procura de emprego;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Trabalhadores cujos contratos de trabalho foram encerrados.</w:t>
      </w:r>
    </w:p>
    <w:p w:rsidR="00000000" w:rsidDel="00000000" w:rsidP="00000000" w:rsidRDefault="00000000" w:rsidRPr="00000000" w14:paraId="0000001A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240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Proibido falar de política no trabalho?</w:t>
      </w:r>
    </w:p>
    <w:p w:rsidR="00000000" w:rsidDel="00000000" w:rsidP="00000000" w:rsidRDefault="00000000" w:rsidRPr="00000000" w14:paraId="0000001D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Não. A Constituição Federal de 1988, artigo 5º, parágrafo IV assegura que “é livre a manifestação do pensamento, sendo vedado o anonimato”. Porém, a conversa saudável e a troca de opiniões sobre política e eleições correm em uma linha tênue entre a manifestação de pensamento e o assédio eleitoral.</w:t>
      </w:r>
    </w:p>
    <w:p w:rsidR="00000000" w:rsidDel="00000000" w:rsidP="00000000" w:rsidRDefault="00000000" w:rsidRPr="00000000" w14:paraId="0000001E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 relação trabalhista entre o capital (empresa) e o trabalho (empregados subordinados) é desigual, já que o primeiro orienta e dá ordens para o serviço e o segundo obedece às diretrizes da empresa. Misturar preferências eleitorais nesse ambiente de hierarquia podem constranger ou representar ameaça ao trabalhador ou trabalhadora, o que pode configurar o assédio.</w:t>
      </w:r>
    </w:p>
    <w:p w:rsidR="00000000" w:rsidDel="00000000" w:rsidP="00000000" w:rsidRDefault="00000000" w:rsidRPr="00000000" w14:paraId="0000001F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40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Como identificar o assédio eleitoral no trabalho? São exemplos:</w:t>
      </w:r>
    </w:p>
    <w:p w:rsidR="00000000" w:rsidDel="00000000" w:rsidP="00000000" w:rsidRDefault="00000000" w:rsidRPr="00000000" w14:paraId="00000022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•</w:t>
        <w:tab/>
        <w:t xml:space="preserve">Prometer benefícios ou vantagens vinculadas ao voto, à orientação política e à manifestação eleitoral; </w:t>
      </w:r>
    </w:p>
    <w:p w:rsidR="00000000" w:rsidDel="00000000" w:rsidP="00000000" w:rsidRDefault="00000000" w:rsidRPr="00000000" w14:paraId="00000024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•</w:t>
        <w:tab/>
        <w:t xml:space="preserve">Ameaçar de prejuízo ao emprego ou às condições de trabalho caso o resultado das eleições seja favorável ou contrário a candidato(a) defendido(a) pelo assediador(a);</w:t>
      </w:r>
    </w:p>
    <w:p w:rsidR="00000000" w:rsidDel="00000000" w:rsidP="00000000" w:rsidRDefault="00000000" w:rsidRPr="00000000" w14:paraId="00000025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•</w:t>
        <w:tab/>
        <w:t xml:space="preserve">Ameaçar o fechamento da empresa, cortes de pessoal e mudança na forma de trabalho na hipótese de determinado(a) candidato(a) ganhar ou perder as eleições;</w:t>
      </w:r>
    </w:p>
    <w:p w:rsidR="00000000" w:rsidDel="00000000" w:rsidP="00000000" w:rsidRDefault="00000000" w:rsidRPr="00000000" w14:paraId="00000026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•</w:t>
        <w:tab/>
        <w:t xml:space="preserve">Realizar falas depreciativas e condutas que causem humilhação ou discriminação de trabalhadores e trabalhadoras que apoiam candidato diferente do defendido pelo empregador;</w:t>
      </w:r>
    </w:p>
    <w:p w:rsidR="00000000" w:rsidDel="00000000" w:rsidP="00000000" w:rsidRDefault="00000000" w:rsidRPr="00000000" w14:paraId="00000027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•</w:t>
        <w:tab/>
        <w:t xml:space="preserve">Difundir discursos na internet e mídias sociais (Instagram, Facebook, Threads, Tiktok etc.) que incitem a violência e a discriminação de trabalhadores(as) com orientação política diversa;</w:t>
      </w:r>
    </w:p>
    <w:p w:rsidR="00000000" w:rsidDel="00000000" w:rsidP="00000000" w:rsidRDefault="00000000" w:rsidRPr="00000000" w14:paraId="00000028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•</w:t>
        <w:tab/>
        <w:t xml:space="preserve">Realizar enquetes ou pesquisa relacionadas ao processo eleitoral com a participação de trabalhadores, ainda que não haja identificação dos votantes e seja garantido o anonimato;</w:t>
      </w:r>
    </w:p>
    <w:p w:rsidR="00000000" w:rsidDel="00000000" w:rsidP="00000000" w:rsidRDefault="00000000" w:rsidRPr="00000000" w14:paraId="00000029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•</w:t>
        <w:tab/>
        <w:t xml:space="preserve">Não liberar os(as) trabalhadores(as) para que, no dia da eleição, exerçam seu direito de voto;</w:t>
      </w:r>
    </w:p>
    <w:p w:rsidR="00000000" w:rsidDel="00000000" w:rsidP="00000000" w:rsidRDefault="00000000" w:rsidRPr="00000000" w14:paraId="0000002A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•</w:t>
        <w:tab/>
        <w:t xml:space="preserve">Reter documento de trabalhadores com o objetivo de impedir que eles votem no dia da eleição;</w:t>
      </w:r>
    </w:p>
    <w:p w:rsidR="00000000" w:rsidDel="00000000" w:rsidP="00000000" w:rsidRDefault="00000000" w:rsidRPr="00000000" w14:paraId="0000002B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•</w:t>
        <w:tab/>
        <w:t xml:space="preserve">Designar escala e local de trabalho no dia da eleição que favoreça o voto apenas de trabalhadores que afirmam apoiar o(a) candidato(a) indicado(a) ou que crie embaraços para a participação daqueles que apoiam o(a) candidato(a) oponente;</w:t>
      </w:r>
    </w:p>
    <w:p w:rsidR="00000000" w:rsidDel="00000000" w:rsidP="00000000" w:rsidRDefault="00000000" w:rsidRPr="00000000" w14:paraId="0000002C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•</w:t>
        <w:tab/>
        <w:t xml:space="preserve">Entregar material de propaganda eleitoral aos trabalhadores (panfletos, “santinhos”, informativos eleitorais) ou expor peças de campanha nos locais de trabalho ou descanso;</w:t>
      </w:r>
    </w:p>
    <w:p w:rsidR="00000000" w:rsidDel="00000000" w:rsidP="00000000" w:rsidRDefault="00000000" w:rsidRPr="00000000" w14:paraId="0000002D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•</w:t>
        <w:tab/>
        <w:t xml:space="preserve">Realizar reuniões ou encontros com trabalhadores para apresentação de candidatos, divulgação de propostas ou para tratar da orientação política relacionada ao pleito eleitoral. </w:t>
      </w:r>
    </w:p>
    <w:p w:rsidR="00000000" w:rsidDel="00000000" w:rsidP="00000000" w:rsidRDefault="00000000" w:rsidRPr="00000000" w14:paraId="0000002E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="240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Onde ocorre? </w:t>
      </w:r>
    </w:p>
    <w:p w:rsidR="00000000" w:rsidDel="00000000" w:rsidP="00000000" w:rsidRDefault="00000000" w:rsidRPr="00000000" w14:paraId="00000031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O assédio eleitoral pode ocorrer no local de trabalho ou em situações relacionadas ao trabalho. São exemplos:</w:t>
      </w:r>
    </w:p>
    <w:p w:rsidR="00000000" w:rsidDel="00000000" w:rsidP="00000000" w:rsidRDefault="00000000" w:rsidRPr="00000000" w14:paraId="00000033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•</w:t>
        <w:tab/>
        <w:t xml:space="preserve">No próprio local de trabalho presencial ou virtual: Espaços públicos ou privados onde o trabalhador costuma desempenhar suas funções, abrangendo locais físicos e ambientes digitais (plataformas de teletrabalho, por exemplo);</w:t>
      </w:r>
    </w:p>
    <w:p w:rsidR="00000000" w:rsidDel="00000000" w:rsidP="00000000" w:rsidRDefault="00000000" w:rsidRPr="00000000" w14:paraId="00000035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•</w:t>
        <w:tab/>
        <w:t xml:space="preserve">Em locais de repouso e alimentação: Refeitórios, copas, salas de descanso e demais dependências destinadas às pausas e refeições dos trabalhadores; </w:t>
      </w:r>
    </w:p>
    <w:p w:rsidR="00000000" w:rsidDel="00000000" w:rsidP="00000000" w:rsidRDefault="00000000" w:rsidRPr="00000000" w14:paraId="00000036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•</w:t>
        <w:tab/>
        <w:t xml:space="preserve">Em instalações sanitárias, lavatórios, chuveiros e vestiários disponíveis no local de trabalho;</w:t>
      </w:r>
    </w:p>
    <w:p w:rsidR="00000000" w:rsidDel="00000000" w:rsidP="00000000" w:rsidRDefault="00000000" w:rsidRPr="00000000" w14:paraId="00000037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•</w:t>
        <w:tab/>
        <w:t xml:space="preserve">Em alojamento fornecido pelo empregador;</w:t>
      </w:r>
    </w:p>
    <w:p w:rsidR="00000000" w:rsidDel="00000000" w:rsidP="00000000" w:rsidRDefault="00000000" w:rsidRPr="00000000" w14:paraId="00000038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•</w:t>
        <w:tab/>
        <w:t xml:space="preserve">Durante deslocamentos, viagens, treinamentos, eventos ou atividades sociais relacionadas com o trabalho;</w:t>
      </w:r>
    </w:p>
    <w:p w:rsidR="00000000" w:rsidDel="00000000" w:rsidP="00000000" w:rsidRDefault="00000000" w:rsidRPr="00000000" w14:paraId="00000039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•</w:t>
        <w:tab/>
        <w:t xml:space="preserve">Publicações em redes sociais (Instagram, Facebook, Threads, Tiktok etc.), sites e grupos de mensagem automáticas.</w:t>
      </w:r>
    </w:p>
    <w:p w:rsidR="00000000" w:rsidDel="00000000" w:rsidP="00000000" w:rsidRDefault="00000000" w:rsidRPr="00000000" w14:paraId="0000003A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0" w:line="240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Como provar o assédio eleitoral?</w:t>
      </w:r>
    </w:p>
    <w:p w:rsidR="00000000" w:rsidDel="00000000" w:rsidP="00000000" w:rsidRDefault="00000000" w:rsidRPr="00000000" w14:paraId="0000003D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O assédio eleitoral pode ser comprovado de diversas maneiras:</w:t>
      </w:r>
    </w:p>
    <w:p w:rsidR="00000000" w:rsidDel="00000000" w:rsidP="00000000" w:rsidRDefault="00000000" w:rsidRPr="00000000" w14:paraId="0000003F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Testemunhas que presenciaram o assédio ou tiveram conhecimento dele;</w:t>
      </w:r>
    </w:p>
    <w:p w:rsidR="00000000" w:rsidDel="00000000" w:rsidP="00000000" w:rsidRDefault="00000000" w:rsidRPr="00000000" w14:paraId="00000041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Gravações de áudio e ligações telefônicas gravadas pelo celular;</w:t>
      </w:r>
    </w:p>
    <w:p w:rsidR="00000000" w:rsidDel="00000000" w:rsidP="00000000" w:rsidRDefault="00000000" w:rsidRPr="00000000" w14:paraId="00000042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Fotos e vídeos que mostrem propaganda irregular ou reuniões forçadas no ambiente de trabalho;</w:t>
      </w:r>
    </w:p>
    <w:p w:rsidR="00000000" w:rsidDel="00000000" w:rsidP="00000000" w:rsidRDefault="00000000" w:rsidRPr="00000000" w14:paraId="00000043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Comentários, postagens e vídeos em redes como Instagram, Facebook e TikTok; </w:t>
      </w:r>
    </w:p>
    <w:p w:rsidR="00000000" w:rsidDel="00000000" w:rsidP="00000000" w:rsidRDefault="00000000" w:rsidRPr="00000000" w14:paraId="00000044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Mensagens e conversas no WhatsApp, Telegram ou canais de comunicação da empresa;</w:t>
      </w:r>
    </w:p>
    <w:p w:rsidR="00000000" w:rsidDel="00000000" w:rsidP="00000000" w:rsidRDefault="00000000" w:rsidRPr="00000000" w14:paraId="00000045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E-mails corporativos ou mensagens enviadas para o seu endereço eletrônico pessoal;</w:t>
      </w:r>
    </w:p>
    <w:p w:rsidR="00000000" w:rsidDel="00000000" w:rsidP="00000000" w:rsidRDefault="00000000" w:rsidRPr="00000000" w14:paraId="00000046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Reclamações formais feitas no RH da empresa ou em ouvidorias de órgãos públicos.</w:t>
      </w:r>
    </w:p>
    <w:p w:rsidR="00000000" w:rsidDel="00000000" w:rsidP="00000000" w:rsidRDefault="00000000" w:rsidRPr="00000000" w14:paraId="00000047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240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O que acontece com o(a) assediador(a)?</w:t>
      </w:r>
    </w:p>
    <w:p w:rsidR="00000000" w:rsidDel="00000000" w:rsidP="00000000" w:rsidRDefault="00000000" w:rsidRPr="00000000" w14:paraId="0000004B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•</w:t>
        <w:tab/>
        <w:t xml:space="preserve">Pode ser penalizado(a), tanto na esfera trabalhista como na esfera criminal, cível e eleitoral;</w:t>
      </w:r>
    </w:p>
    <w:p w:rsidR="00000000" w:rsidDel="00000000" w:rsidP="00000000" w:rsidRDefault="00000000" w:rsidRPr="00000000" w14:paraId="0000004D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•</w:t>
        <w:tab/>
        <w:t xml:space="preserve">Pode receber multas, ser processado(a), pagar indenizações e responder por crime;</w:t>
      </w:r>
    </w:p>
    <w:p w:rsidR="00000000" w:rsidDel="00000000" w:rsidP="00000000" w:rsidRDefault="00000000" w:rsidRPr="00000000" w14:paraId="0000004E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•</w:t>
        <w:tab/>
        <w:t xml:space="preserve">Responder por abuso do poder econômico.</w:t>
      </w:r>
    </w:p>
    <w:p w:rsidR="00000000" w:rsidDel="00000000" w:rsidP="00000000" w:rsidRDefault="00000000" w:rsidRPr="00000000" w14:paraId="0000004F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="240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O assédio eleitoral pode configurar crime?</w:t>
      </w:r>
    </w:p>
    <w:p w:rsidR="00000000" w:rsidDel="00000000" w:rsidP="00000000" w:rsidRDefault="00000000" w:rsidRPr="00000000" w14:paraId="00000052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Sim, o assédio eleitoral pode configurar crime. Podem ser citados os seguintes tipos penais:</w:t>
      </w:r>
    </w:p>
    <w:p w:rsidR="00000000" w:rsidDel="00000000" w:rsidP="00000000" w:rsidRDefault="00000000" w:rsidRPr="00000000" w14:paraId="00000054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Art. 297 do Código Eleitoral (crime de embaraço): “Impedir ou embaraçar o exercício do sufrágio”.</w:t>
      </w:r>
    </w:p>
    <w:p w:rsidR="00000000" w:rsidDel="00000000" w:rsidP="00000000" w:rsidRDefault="00000000" w:rsidRPr="00000000" w14:paraId="00000056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Art. 299 do Código Eleitoral (crime de corrupção eleitoral): “Dar, oferecer, prometer, solicitar ou receber, para si ou para outrem, dinheiro, dádiva, ou qualquer outra vantagem, para obter ou dar voto e para conseguir ou prometer abstenção, ainda que a oferta não seja aceita”</w:t>
      </w:r>
    </w:p>
    <w:p w:rsidR="00000000" w:rsidDel="00000000" w:rsidP="00000000" w:rsidRDefault="00000000" w:rsidRPr="00000000" w14:paraId="00000057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Art. 300 do Código Eleitoral (crime de coação eleitoral): “Valer-se o servidor público da sua autoridade para coagir alguém a votar ou não votar em determinado candidato ou partido”.</w:t>
      </w:r>
    </w:p>
    <w:p w:rsidR="00000000" w:rsidDel="00000000" w:rsidP="00000000" w:rsidRDefault="00000000" w:rsidRPr="00000000" w14:paraId="00000058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Art. 301 do Código Eleitoral (crime de aliciamento violento a eleitores): “Usar de violência ou grave ameaça para coagir alguém a votar, ou não votar, em determinado candidato ou partido, ainda que os fins visados não sejam conseguidos”.</w:t>
      </w:r>
    </w:p>
    <w:p w:rsidR="00000000" w:rsidDel="00000000" w:rsidP="00000000" w:rsidRDefault="00000000" w:rsidRPr="00000000" w14:paraId="00000059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after="0" w:line="240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Legislação</w:t>
      </w:r>
    </w:p>
    <w:p w:rsidR="00000000" w:rsidDel="00000000" w:rsidP="00000000" w:rsidRDefault="00000000" w:rsidRPr="00000000" w14:paraId="0000005C">
      <w:pPr>
        <w:spacing w:after="0" w:line="240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•</w:t>
        <w:tab/>
        <w:t xml:space="preserve">Constituição Federal - arts. 1º, II, III, IV e V; art. 3º I e IV; 5º, IV, VI, VIII e X; 14 e 60, §4º, II.</w:t>
      </w:r>
    </w:p>
    <w:p w:rsidR="00000000" w:rsidDel="00000000" w:rsidP="00000000" w:rsidRDefault="00000000" w:rsidRPr="00000000" w14:paraId="0000005E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•</w:t>
        <w:tab/>
        <w:t xml:space="preserve">Convenções nº 111 e 190 da OIT;</w:t>
      </w:r>
    </w:p>
    <w:p w:rsidR="00000000" w:rsidDel="00000000" w:rsidP="00000000" w:rsidRDefault="00000000" w:rsidRPr="00000000" w14:paraId="0000005F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•</w:t>
        <w:tab/>
        <w:t xml:space="preserve">Lei nº 4.737/1965 (Código Eleitoral) - arts. 297, 299, 300, 301;</w:t>
      </w:r>
    </w:p>
    <w:p w:rsidR="00000000" w:rsidDel="00000000" w:rsidP="00000000" w:rsidRDefault="00000000" w:rsidRPr="00000000" w14:paraId="00000060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•</w:t>
        <w:tab/>
        <w:t xml:space="preserve">CLT, art. 510-B, V;</w:t>
      </w:r>
    </w:p>
    <w:p w:rsidR="00000000" w:rsidDel="00000000" w:rsidP="00000000" w:rsidRDefault="00000000" w:rsidRPr="00000000" w14:paraId="00000061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•</w:t>
        <w:tab/>
        <w:t xml:space="preserve">Resoluções nº 23.610/2019 e 23.735/2024 do TSE;</w:t>
      </w:r>
    </w:p>
    <w:p w:rsidR="00000000" w:rsidDel="00000000" w:rsidP="00000000" w:rsidRDefault="00000000" w:rsidRPr="00000000" w14:paraId="00000062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•</w:t>
        <w:tab/>
        <w:t xml:space="preserve">Resolução nº 355/2023 do CSJT;</w:t>
      </w:r>
    </w:p>
    <w:p w:rsidR="00000000" w:rsidDel="00000000" w:rsidP="00000000" w:rsidRDefault="00000000" w:rsidRPr="00000000" w14:paraId="00000063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•</w:t>
        <w:tab/>
        <w:t xml:space="preserve">Lei nº 9.504/1997 (Lei das eleições);</w:t>
      </w:r>
    </w:p>
    <w:p w:rsidR="00000000" w:rsidDel="00000000" w:rsidP="00000000" w:rsidRDefault="00000000" w:rsidRPr="00000000" w14:paraId="00000064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after="0" w:line="240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ORIENTAÇÕES PARA EMPRESAS</w:t>
      </w:r>
    </w:p>
    <w:p w:rsidR="00000000" w:rsidDel="00000000" w:rsidP="00000000" w:rsidRDefault="00000000" w:rsidRPr="00000000" w14:paraId="00000067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Sugere-se, para empresa, realizar a prevenção do assédio eleitoral para evitar responsabilização jurídica.</w:t>
      </w:r>
    </w:p>
    <w:p w:rsidR="00000000" w:rsidDel="00000000" w:rsidP="00000000" w:rsidRDefault="00000000" w:rsidRPr="00000000" w14:paraId="00000069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Mesmo que a direção e os proprietários da empresa não pratiquem diretamente o assédio eleitoral, a responsabilização pode ocorrer se o assédio for praticado por empregados da empresa, a exemplo daqueles que exercem funções de supervisão, coordenação ou gestão.</w:t>
      </w:r>
    </w:p>
    <w:p w:rsidR="00000000" w:rsidDel="00000000" w:rsidP="00000000" w:rsidRDefault="00000000" w:rsidRPr="00000000" w14:paraId="0000006A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Por isso, aconselha-se as seguintes iniciativas para empresas prevenir a ocorrência de assédio eleitoral:</w:t>
      </w:r>
    </w:p>
    <w:p w:rsidR="00000000" w:rsidDel="00000000" w:rsidP="00000000" w:rsidRDefault="00000000" w:rsidRPr="00000000" w14:paraId="0000006C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•</w:t>
        <w:tab/>
        <w:t xml:space="preserve">Orientar os trabalhadores a não realizarem ações que possam ser interpretadas como coação, intimidação, ameaça, humilhação ou constrangimento envolvendo o debate eleitoral e político;</w:t>
      </w:r>
    </w:p>
    <w:p w:rsidR="00000000" w:rsidDel="00000000" w:rsidP="00000000" w:rsidRDefault="00000000" w:rsidRPr="00000000" w14:paraId="0000006E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•</w:t>
        <w:tab/>
        <w:t xml:space="preserve">Incluir nos regulamentos internos a proibição de atos de coação, intimidação, ameaça, humilhação ou constrangimento de qualquer natureza;</w:t>
      </w:r>
    </w:p>
    <w:p w:rsidR="00000000" w:rsidDel="00000000" w:rsidP="00000000" w:rsidRDefault="00000000" w:rsidRPr="00000000" w14:paraId="0000006F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•</w:t>
        <w:tab/>
        <w:t xml:space="preserve">Criar canal de denúncia interna para coibir atos de coação, intimidação, ameaça, humilhação ou constrangimento de qualquer natureza, inclusive de assédio eleitoral;</w:t>
      </w:r>
    </w:p>
    <w:p w:rsidR="00000000" w:rsidDel="00000000" w:rsidP="00000000" w:rsidRDefault="00000000" w:rsidRPr="00000000" w14:paraId="00000070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•</w:t>
        <w:tab/>
        <w:t xml:space="preserve">Prever sanções aos empregados, como advertência e/ou suspensão, nos termos dos regulamentos internos para quem assediar de qualquer forma colegas no trabalho, terceirizados, voluntários e/ou estagiários.</w:t>
      </w:r>
    </w:p>
    <w:p w:rsidR="00000000" w:rsidDel="00000000" w:rsidP="00000000" w:rsidRDefault="00000000" w:rsidRPr="00000000" w14:paraId="00000071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 prevenção ao assédio eleitoral, além de consolidar uma boa prática de governança, garante a estreita observância da lei pela empresa e de seus dirigentes, evitando sanções nas esferas trabalhista, criminal, cível e eleitoral.</w:t>
      </w:r>
    </w:p>
    <w:p w:rsidR="00000000" w:rsidDel="00000000" w:rsidP="00000000" w:rsidRDefault="00000000" w:rsidRPr="00000000" w14:paraId="00000073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spacing w:after="0" w:line="240" w:lineRule="auto"/>
        <w:rPr>
          <w:sz w:val="28"/>
          <w:szCs w:val="28"/>
          <w:u w:val="single"/>
        </w:rPr>
      </w:pPr>
      <w:r w:rsidDel="00000000" w:rsidR="00000000" w:rsidRPr="00000000">
        <w:rPr>
          <w:sz w:val="28"/>
          <w:szCs w:val="28"/>
          <w:u w:val="single"/>
          <w:rtl w:val="0"/>
        </w:rPr>
        <w:t xml:space="preserve">Assessoria Jurídica</w:t>
      </w:r>
    </w:p>
    <w:p w:rsidR="00000000" w:rsidDel="00000000" w:rsidP="00000000" w:rsidRDefault="00000000" w:rsidRPr="00000000" w14:paraId="00000075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Procure sempre a assessoria jurídica de um advogado de confiança para orientar as melhores práticas dentro da sua empresa para prevenir a ocorrência do assédio eleitoral.</w:t>
      </w:r>
    </w:p>
    <w:p w:rsidR="00000000" w:rsidDel="00000000" w:rsidP="00000000" w:rsidRDefault="00000000" w:rsidRPr="00000000" w14:paraId="00000076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spacing w:after="0" w:line="240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COMO DENUNCIAR</w:t>
      </w:r>
    </w:p>
    <w:p w:rsidR="00000000" w:rsidDel="00000000" w:rsidP="00000000" w:rsidRDefault="00000000" w:rsidRPr="00000000" w14:paraId="00000079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 denúncia de assédio eleitoral pode ser feita diretamente no site do Ministério Público do Paraná (MP-PR), que irá encaminhar para o órgão competente para apuração e, se for o caso, responsabilização dos responsáveis pela conduta assediadora.</w:t>
      </w:r>
    </w:p>
    <w:p w:rsidR="00000000" w:rsidDel="00000000" w:rsidP="00000000" w:rsidRDefault="00000000" w:rsidRPr="00000000" w14:paraId="0000007B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Link para denúncia ao Ministério Público do Paraná:  </w:t>
      </w:r>
      <w:hyperlink r:id="rId7">
        <w:r w:rsidDel="00000000" w:rsidR="00000000" w:rsidRPr="00000000">
          <w:rPr>
            <w:color w:val="0563c1"/>
            <w:sz w:val="28"/>
            <w:szCs w:val="28"/>
            <w:u w:val="single"/>
            <w:rtl w:val="0"/>
          </w:rPr>
          <w:t xml:space="preserve">https://docs.google.com/forms/d/e/1FAIpQLScwvARCmkl6uNnG3KFSXGrHb7NXU28Ur0o8-AFkftOV_Xq95g/viewform</w:t>
        </w:r>
      </w:hyperlink>
      <w:r w:rsidDel="00000000" w:rsidR="00000000" w:rsidRPr="00000000">
        <w:rPr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7D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Outras formas de denunciar:</w:t>
      </w:r>
    </w:p>
    <w:p w:rsidR="00000000" w:rsidDel="00000000" w:rsidP="00000000" w:rsidRDefault="00000000" w:rsidRPr="00000000" w14:paraId="0000007F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 Ministério Público do Trabalho (MPT), por meio do link </w:t>
      </w:r>
      <w:hyperlink r:id="rId8">
        <w:r w:rsidDel="00000000" w:rsidR="00000000" w:rsidRPr="00000000">
          <w:rPr>
            <w:color w:val="0563c1"/>
            <w:sz w:val="28"/>
            <w:szCs w:val="28"/>
            <w:u w:val="single"/>
            <w:rtl w:val="0"/>
          </w:rPr>
          <w:t xml:space="preserve">https://peticionamento.prt9.mpt.mp.br/denuncia</w:t>
        </w:r>
      </w:hyperlink>
      <w:r w:rsidDel="00000000" w:rsidR="00000000" w:rsidRPr="00000000">
        <w:rPr>
          <w:sz w:val="28"/>
          <w:szCs w:val="28"/>
          <w:rtl w:val="0"/>
        </w:rPr>
        <w:t xml:space="preserve">;  </w:t>
      </w:r>
    </w:p>
    <w:p w:rsidR="00000000" w:rsidDel="00000000" w:rsidP="00000000" w:rsidRDefault="00000000" w:rsidRPr="00000000" w14:paraId="00000081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Tribunal Superior Eleitoral (TSE), por meio do link </w:t>
      </w:r>
      <w:hyperlink r:id="rId9">
        <w:r w:rsidDel="00000000" w:rsidR="00000000" w:rsidRPr="00000000">
          <w:rPr>
            <w:color w:val="0563c1"/>
            <w:sz w:val="28"/>
            <w:szCs w:val="28"/>
            <w:u w:val="single"/>
            <w:rtl w:val="0"/>
          </w:rPr>
          <w:t xml:space="preserve">https://www.tse.jus.br/eleicoes/eleicoes-2026</w:t>
        </w:r>
      </w:hyperlink>
      <w:r w:rsidDel="00000000" w:rsidR="00000000" w:rsidRPr="00000000">
        <w:rPr>
          <w:sz w:val="28"/>
          <w:szCs w:val="28"/>
          <w:rtl w:val="0"/>
        </w:rPr>
        <w:t xml:space="preserve">;</w:t>
      </w:r>
    </w:p>
    <w:p w:rsidR="00000000" w:rsidDel="00000000" w:rsidP="00000000" w:rsidRDefault="00000000" w:rsidRPr="00000000" w14:paraId="00000083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Conselho Superior da Justiça do Trabalho, por meio do link </w:t>
      </w:r>
      <w:hyperlink r:id="rId10">
        <w:r w:rsidDel="00000000" w:rsidR="00000000" w:rsidRPr="00000000">
          <w:rPr>
            <w:color w:val="0563c1"/>
            <w:sz w:val="28"/>
            <w:szCs w:val="28"/>
            <w:u w:val="single"/>
            <w:rtl w:val="0"/>
          </w:rPr>
          <w:t xml:space="preserve">https://www.csjt.jus.br/web/csjt/combate-ao-assedio-eleitoral</w:t>
        </w:r>
      </w:hyperlink>
      <w:r w:rsidDel="00000000" w:rsidR="00000000" w:rsidRPr="00000000">
        <w:rPr>
          <w:sz w:val="28"/>
          <w:szCs w:val="28"/>
          <w:rtl w:val="0"/>
        </w:rPr>
        <w:t xml:space="preserve">;</w:t>
      </w:r>
    </w:p>
    <w:p w:rsidR="00000000" w:rsidDel="00000000" w:rsidP="00000000" w:rsidRDefault="00000000" w:rsidRPr="00000000" w14:paraId="00000085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Solicitar apoio e assistência jurídica junto ao sindicato da categoria;</w:t>
      </w:r>
    </w:p>
    <w:p w:rsidR="00000000" w:rsidDel="00000000" w:rsidP="00000000" w:rsidRDefault="00000000" w:rsidRPr="00000000" w14:paraId="00000087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Procurar assistência jurídica de um advogado;</w:t>
      </w:r>
    </w:p>
    <w:p w:rsidR="00000000" w:rsidDel="00000000" w:rsidP="00000000" w:rsidRDefault="00000000" w:rsidRPr="00000000" w14:paraId="00000089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yperlink" Target="https://www.csjt.jus.br/web/csjt/combate-ao-assedio-eleitoral" TargetMode="External"/><Relationship Id="rId9" Type="http://schemas.openxmlformats.org/officeDocument/2006/relationships/hyperlink" Target="https://www.tse.jus.br/eleicoes/eleicoes-2026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docs.google.com/forms/d/e/1FAIpQLScwvARCmkl6uNnG3KFSXGrHb7NXU28Ur0o8-AFkftOV_Xq95g/viewform" TargetMode="External"/><Relationship Id="rId8" Type="http://schemas.openxmlformats.org/officeDocument/2006/relationships/hyperlink" Target="https://peticionamento.prt9.mpt.mp.br/denuncia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FxkZvBV58P1uNn4mSwyTBnsRSQ==">CgMxLjAyDmgud2ZjYjJ0M2RpdWJhOAByITF1aGNxUGdxelZzSWxodGE5WG1BX1dKVWVyaUJHSHhQRw==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